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F82" w:rsidRDefault="00BE3F8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E3F82" w:rsidRDefault="00BE3F82">
      <w:pPr>
        <w:pStyle w:val="ConsPlusNormal"/>
        <w:outlineLvl w:val="0"/>
      </w:pPr>
    </w:p>
    <w:p w:rsidR="00BE3F82" w:rsidRDefault="00BE3F82">
      <w:pPr>
        <w:pStyle w:val="ConsPlusNormal"/>
      </w:pPr>
      <w:r>
        <w:t>Зарегистрировано в Национальном реестре правовых актов</w:t>
      </w:r>
    </w:p>
    <w:p w:rsidR="00BE3F82" w:rsidRDefault="00BE3F82">
      <w:pPr>
        <w:pStyle w:val="ConsPlusNormal"/>
        <w:spacing w:before="220"/>
      </w:pPr>
      <w:r>
        <w:t>Республики Беларусь 20 сентября 2019 г. N 5/47058</w:t>
      </w:r>
    </w:p>
    <w:p w:rsidR="00BE3F82" w:rsidRDefault="00BE3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3F82" w:rsidRDefault="00BE3F82">
      <w:pPr>
        <w:pStyle w:val="ConsPlusNormal"/>
      </w:pPr>
    </w:p>
    <w:p w:rsidR="00BE3F82" w:rsidRDefault="00BE3F82">
      <w:pPr>
        <w:pStyle w:val="ConsPlusTitle"/>
        <w:jc w:val="center"/>
      </w:pPr>
      <w:r>
        <w:t>ПОСТАНОВЛЕНИЕ СОВЕТА МИНИСТРОВ РЕСПУБЛИКИ БЕЛАРУСЬ</w:t>
      </w:r>
    </w:p>
    <w:p w:rsidR="00BE3F82" w:rsidRDefault="00BE3F82">
      <w:pPr>
        <w:pStyle w:val="ConsPlusTitle"/>
        <w:jc w:val="center"/>
      </w:pPr>
      <w:r>
        <w:t>19 сентября 2019 г. N 641</w:t>
      </w:r>
    </w:p>
    <w:p w:rsidR="00BE3F82" w:rsidRDefault="00BE3F82">
      <w:pPr>
        <w:pStyle w:val="ConsPlusTitle"/>
        <w:jc w:val="center"/>
      </w:pPr>
    </w:p>
    <w:p w:rsidR="00BE3F82" w:rsidRDefault="00BE3F82">
      <w:pPr>
        <w:pStyle w:val="ConsPlusTitle"/>
        <w:jc w:val="center"/>
      </w:pPr>
      <w:r>
        <w:t>О ПОБЕДИТЕЛЯХ НАЦИОНАЛЬНОГО КОНКУРСА "ПРЕДПРИНИМАТЕЛЬ ГОДА"</w:t>
      </w:r>
    </w:p>
    <w:p w:rsidR="00BE3F82" w:rsidRDefault="00BE3F82">
      <w:pPr>
        <w:pStyle w:val="ConsPlusNormal"/>
      </w:pPr>
    </w:p>
    <w:p w:rsidR="00BE3F82" w:rsidRDefault="00BE3F82">
      <w:pPr>
        <w:pStyle w:val="ConsPlusNormal"/>
        <w:ind w:firstLine="540"/>
        <w:jc w:val="both"/>
      </w:pPr>
      <w:r>
        <w:t>По результатам проведения Национального конкурса "Предприниматель года" в 2019 году Совет Министров Республики Беларусь ПОСТАНОВЛЯЕТ: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1. Определить победителями Национального конкурса "Предприниматель года" по итогам деятельности за 2018 год и наградить их дипломами "</w:t>
      </w:r>
      <w:proofErr w:type="spellStart"/>
      <w:r>
        <w:t>Пераможца</w:t>
      </w:r>
      <w:proofErr w:type="spellEnd"/>
      <w:r>
        <w:t xml:space="preserve"> </w:t>
      </w:r>
      <w:proofErr w:type="spellStart"/>
      <w:r>
        <w:t>Нацыянальнага</w:t>
      </w:r>
      <w:proofErr w:type="spellEnd"/>
      <w:r>
        <w:t xml:space="preserve"> конкурсу "</w:t>
      </w:r>
      <w:proofErr w:type="spellStart"/>
      <w:r>
        <w:t>Прадпрымальнiк</w:t>
      </w:r>
      <w:proofErr w:type="spellEnd"/>
      <w:r>
        <w:t xml:space="preserve"> года":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1.1. в номинации "Успешный старт":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Арсатаека</w:t>
      </w:r>
      <w:proofErr w:type="spellEnd"/>
      <w:r>
        <w:t>", Витебская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Гисмарт</w:t>
      </w:r>
      <w:proofErr w:type="spellEnd"/>
      <w:r>
        <w:t>", г. Минск;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"Конгломерат", Брестская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Моглеспромонтаж</w:t>
      </w:r>
      <w:proofErr w:type="spellEnd"/>
      <w:r>
        <w:t>", Могилевская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Хойникские</w:t>
      </w:r>
      <w:proofErr w:type="spellEnd"/>
      <w:r>
        <w:t xml:space="preserve"> ремёсла", Гомельская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частное торгово-производственное унитарное предприятие "</w:t>
      </w:r>
      <w:proofErr w:type="spellStart"/>
      <w:r>
        <w:t>ФОмак</w:t>
      </w:r>
      <w:proofErr w:type="spellEnd"/>
      <w:r>
        <w:t>", Гродненская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частное торговое унитарное предприятие "</w:t>
      </w:r>
      <w:proofErr w:type="spellStart"/>
      <w:r>
        <w:t>Ролимар</w:t>
      </w:r>
      <w:proofErr w:type="spellEnd"/>
      <w:r>
        <w:t xml:space="preserve"> плюс", Минская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1.2. в номинации "Стабильный успех":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"Институт горной электротехники и автоматизации", Минская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Ремком</w:t>
      </w:r>
      <w:proofErr w:type="spellEnd"/>
      <w:r>
        <w:t>", Могилевская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открытое акционерное общество "САТУРН-1" г. Житковичи, Гомельская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Синезис</w:t>
      </w:r>
      <w:proofErr w:type="spellEnd"/>
      <w:r>
        <w:t>", г. Минск;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Эполь</w:t>
      </w:r>
      <w:proofErr w:type="spellEnd"/>
      <w:r>
        <w:t xml:space="preserve"> Софт", г. Брест;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 xml:space="preserve">совместное общество с ограниченной ответственностью "Клубника </w:t>
      </w:r>
      <w:proofErr w:type="spellStart"/>
      <w:r>
        <w:t>Плантс</w:t>
      </w:r>
      <w:proofErr w:type="spellEnd"/>
      <w:r>
        <w:t>", Гродненская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совместное общество с ограниченной ответственностью "</w:t>
      </w:r>
      <w:proofErr w:type="spellStart"/>
      <w:r>
        <w:t>Новополоцкий</w:t>
      </w:r>
      <w:proofErr w:type="spellEnd"/>
      <w:r>
        <w:t xml:space="preserve"> завод технологических металлоконструкций", Витебская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1.3. в номинации "Эффективный бизнес в сфере производства":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иностранное общество с ограниченной ответственностью "</w:t>
      </w:r>
      <w:proofErr w:type="spellStart"/>
      <w:r>
        <w:t>ВестЛоджинг</w:t>
      </w:r>
      <w:proofErr w:type="spellEnd"/>
      <w:r>
        <w:t xml:space="preserve">", Гродненская </w:t>
      </w:r>
      <w:r>
        <w:lastRenderedPageBreak/>
        <w:t>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"Александров", Минская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БарановичиСпецМебель</w:t>
      </w:r>
      <w:proofErr w:type="spellEnd"/>
      <w:r>
        <w:t>", Брестская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"Тусон", г. Витебск;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Ясеньлес</w:t>
      </w:r>
      <w:proofErr w:type="spellEnd"/>
      <w:r>
        <w:t>", Могилевская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унитарное производственно-торговое предприятие "АЭС-комплект", г. Минск;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частное унитарное предприятие по оказанию услуг "</w:t>
      </w:r>
      <w:proofErr w:type="spellStart"/>
      <w:r>
        <w:t>Форвардер</w:t>
      </w:r>
      <w:proofErr w:type="spellEnd"/>
      <w:r>
        <w:t>", Гомельская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1.4. в номинации "Эффективный бизнес в сфере услуг":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 xml:space="preserve">индивидуального предпринимателя </w:t>
      </w:r>
      <w:proofErr w:type="spellStart"/>
      <w:r>
        <w:t>Паседько</w:t>
      </w:r>
      <w:proofErr w:type="spellEnd"/>
      <w:r>
        <w:t xml:space="preserve"> Ольгу Дмитриевну, Могилевская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иностранное транспортно-экспедиционное унитарное предприятие "</w:t>
      </w:r>
      <w:proofErr w:type="spellStart"/>
      <w:r>
        <w:t>ДиЭсВи</w:t>
      </w:r>
      <w:proofErr w:type="spellEnd"/>
      <w:r>
        <w:t xml:space="preserve"> Транспорт", г. Минск;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"БЕЛСОНО", г. Гомель;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"Группа компаний "</w:t>
      </w:r>
      <w:proofErr w:type="spellStart"/>
      <w:r>
        <w:t>Ресурсконтроль</w:t>
      </w:r>
      <w:proofErr w:type="spellEnd"/>
      <w:r>
        <w:t>", г. Витебск;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общество с ограниченной ответственностью "</w:t>
      </w:r>
      <w:proofErr w:type="spellStart"/>
      <w:r>
        <w:t>ЗападТрансЭкспедиция</w:t>
      </w:r>
      <w:proofErr w:type="spellEnd"/>
      <w:r>
        <w:t>", Брестская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частное медицинское унитарное предприятие "</w:t>
      </w:r>
      <w:proofErr w:type="spellStart"/>
      <w:r>
        <w:t>Беатум-Дент</w:t>
      </w:r>
      <w:proofErr w:type="spellEnd"/>
      <w:r>
        <w:t>", Гродненская область;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частное транспортное унитарное предприятие "ТРАНС-ВЕЛЕС", Минская область.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2. Наградить дипломом "</w:t>
      </w:r>
      <w:proofErr w:type="spellStart"/>
      <w:r>
        <w:t>Ганаровы</w:t>
      </w:r>
      <w:proofErr w:type="spellEnd"/>
      <w:r>
        <w:t xml:space="preserve"> </w:t>
      </w:r>
      <w:proofErr w:type="spellStart"/>
      <w:r>
        <w:t>прадпрымальнiк</w:t>
      </w:r>
      <w:proofErr w:type="spellEnd"/>
      <w:r>
        <w:t>" частное унитарное предприятие по оказанию услуг "</w:t>
      </w:r>
      <w:proofErr w:type="spellStart"/>
      <w:r>
        <w:t>Форвардер</w:t>
      </w:r>
      <w:proofErr w:type="spellEnd"/>
      <w:r>
        <w:t>", признанное победителем по итогам проведения Национального конкурса "Предприниматель года" в 2018 и 2019 годах.</w:t>
      </w:r>
    </w:p>
    <w:p w:rsidR="00BE3F82" w:rsidRDefault="00BE3F82">
      <w:pPr>
        <w:pStyle w:val="ConsPlusNormal"/>
        <w:spacing w:before="220"/>
        <w:ind w:firstLine="540"/>
        <w:jc w:val="both"/>
      </w:pPr>
      <w:r>
        <w:t>3. Настоящее постановление вступает в силу со дня его официального опубликования.</w:t>
      </w:r>
    </w:p>
    <w:p w:rsidR="00BE3F82" w:rsidRDefault="00BE3F8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E3F8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3F82" w:rsidRDefault="00BE3F82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E3F82" w:rsidRDefault="00BE3F82">
            <w:pPr>
              <w:pStyle w:val="ConsPlusNormal"/>
              <w:jc w:val="right"/>
            </w:pPr>
            <w:proofErr w:type="spellStart"/>
            <w:r>
              <w:t>С.Румас</w:t>
            </w:r>
            <w:proofErr w:type="spellEnd"/>
          </w:p>
        </w:tc>
      </w:tr>
    </w:tbl>
    <w:p w:rsidR="00BE3F82" w:rsidRDefault="00BE3F82">
      <w:pPr>
        <w:pStyle w:val="ConsPlusNormal"/>
      </w:pPr>
    </w:p>
    <w:p w:rsidR="00BE3F82" w:rsidRDefault="00BE3F82">
      <w:pPr>
        <w:pStyle w:val="ConsPlusNormal"/>
      </w:pPr>
    </w:p>
    <w:p w:rsidR="00BE3F82" w:rsidRDefault="00BE3F8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BC" w:rsidRDefault="00DE40BC">
      <w:bookmarkStart w:id="0" w:name="_GoBack"/>
      <w:bookmarkEnd w:id="0"/>
    </w:p>
    <w:sectPr w:rsidR="00DE40BC" w:rsidSect="007E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82"/>
    <w:rsid w:val="00445D4E"/>
    <w:rsid w:val="00BE3F82"/>
    <w:rsid w:val="00DE40BC"/>
    <w:rsid w:val="00E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8EF45-71B2-40E7-B0BC-ADA9BC57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Title">
    <w:name w:val="ConsPlusTitle"/>
    <w:rsid w:val="00BE3F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BE3F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Ярук А.И.</dc:creator>
  <cp:keywords/>
  <dc:description/>
  <cp:lastModifiedBy>Ярук А.И.</cp:lastModifiedBy>
  <cp:revision>1</cp:revision>
  <dcterms:created xsi:type="dcterms:W3CDTF">2020-04-02T11:19:00Z</dcterms:created>
  <dcterms:modified xsi:type="dcterms:W3CDTF">2020-04-02T11:19:00Z</dcterms:modified>
</cp:coreProperties>
</file>