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60" w:rsidRDefault="00BA256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2560" w:rsidRDefault="00BA2560">
      <w:pPr>
        <w:pStyle w:val="ConsPlusNormal"/>
        <w:jc w:val="both"/>
        <w:outlineLvl w:val="0"/>
      </w:pPr>
    </w:p>
    <w:p w:rsidR="00BA2560" w:rsidRDefault="00BA2560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BA2560" w:rsidRDefault="00BA2560">
      <w:pPr>
        <w:pStyle w:val="ConsPlusNormal"/>
        <w:spacing w:before="220"/>
        <w:jc w:val="both"/>
      </w:pPr>
      <w:r>
        <w:t>Республики Беларусь 14 сентября 2018 г. N 5/45587</w:t>
      </w:r>
    </w:p>
    <w:p w:rsidR="00BA2560" w:rsidRDefault="00BA25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2560" w:rsidRDefault="00BA2560">
      <w:pPr>
        <w:pStyle w:val="ConsPlusNormal"/>
      </w:pPr>
    </w:p>
    <w:p w:rsidR="00BA2560" w:rsidRDefault="00BA2560">
      <w:pPr>
        <w:pStyle w:val="ConsPlusTitle"/>
        <w:jc w:val="center"/>
      </w:pPr>
      <w:r>
        <w:t>ПОСТАНОВЛЕНИЕ СОВЕТА МИНИСТРОВ РЕСПУБЛИКИ БЕЛАРУСЬ</w:t>
      </w:r>
    </w:p>
    <w:p w:rsidR="00BA2560" w:rsidRDefault="00BA2560">
      <w:pPr>
        <w:pStyle w:val="ConsPlusTitle"/>
        <w:jc w:val="center"/>
      </w:pPr>
      <w:r>
        <w:t>13 сентября 2018 г. N 667</w:t>
      </w:r>
    </w:p>
    <w:p w:rsidR="00BA2560" w:rsidRDefault="00BA2560">
      <w:pPr>
        <w:pStyle w:val="ConsPlusTitle"/>
        <w:jc w:val="center"/>
      </w:pPr>
    </w:p>
    <w:p w:rsidR="00BA2560" w:rsidRDefault="00BA2560">
      <w:pPr>
        <w:pStyle w:val="ConsPlusTitle"/>
        <w:jc w:val="center"/>
      </w:pPr>
      <w:r>
        <w:t>О ПОБЕДИТЕЛЯХ НАЦИОНАЛЬНОГО КОНКУРСА "ПРЕДПРИНИМАТЕЛЬ ГОДА"</w:t>
      </w:r>
    </w:p>
    <w:p w:rsidR="00BA2560" w:rsidRDefault="00BA2560">
      <w:pPr>
        <w:pStyle w:val="ConsPlusNormal"/>
      </w:pPr>
    </w:p>
    <w:p w:rsidR="00BA2560" w:rsidRDefault="00BA2560">
      <w:pPr>
        <w:pStyle w:val="ConsPlusNormal"/>
        <w:ind w:firstLine="540"/>
        <w:jc w:val="both"/>
      </w:pPr>
      <w:r>
        <w:t>По результатам проведения Национального конкурса "Предприниматель года" в 2018 году Совет Министров Республики Беларусь ПОСТАНОВЛЯЕТ: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1. Определить победителями Национального конкурса "Предприниматель года" по итогам деятельности за 2017 год и наградить дипломами "Пераможца Нацыянальнага конкурсу "Прадпрымальн</w:t>
      </w:r>
      <w:proofErr w:type="gramStart"/>
      <w:r>
        <w:t>i</w:t>
      </w:r>
      <w:proofErr w:type="gramEnd"/>
      <w:r>
        <w:t>к года":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1.1. в номинации "Успешный старт":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индивидуального предпринимателя Черневича Евгения Станиславовича, Гродненская область;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"Инженерное сопровождение", г. Минск;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"ПроБелТах", г. Брест;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общество с ограниченной ответственностью "Хэппи Стаил Кофе", г. Витебск;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частное унитарное предприятие по оказанию услуг "СпецЭкоКлининг", Могилевская область;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1.2. в номинации "Стабильный успех":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белорусско-российское совместное предприятие "АЗСИНДУСТРИЯ" общество с ограниченной ответственностью, г. Минск;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иностранное общество с ограниченной ответственностью "Мебелаин", Могилевская область;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производственно-торговое унитарное предприятие "САРИЯ", Брестская область;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"БЕЛЭКОТЕХНИКА", Минская область;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"Инстинктулс", г. Гродно;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"КимаБел", Витебская область;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открытое акционерное общество "Туровский молочный комбинат", Гомельская область;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1.3. в номинации "Эффективный бизнес в сфере производства":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общество с дополнительной ответственностью "Рубикон", Могилевская область;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"БЕЛФОМСЕРВИС", Минская область;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"БЛЮМИНГ", г. Минск;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lastRenderedPageBreak/>
        <w:t>общество с ограниченной ответственностью "ТехноХимРеагентБел", г. Гродно;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унитарное производственное предприятие "Верхний луг", Витебская область;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фермерское хозяйство "Ольшаны", Брестская область;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частное унитарное предприятие по оказанию услуг "Форвардер", Гомельская область;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1.4. в номинации "Эффективный бизнес в сфере услуг":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индивидуального предпринимателя Сивакова Виталия Владимировича, г. Гродно;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общество с дополнительной ответственностью "Белэкс-Логистик", г. Гомель;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"ЗАВЕТ", Стародорожский район, Минская область;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общество с ограниченной ответственностью "Реал эстет", Могилевская область;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общество с ограниченной ответственностью "Созвездие независимых репетиторов "100 баллов", г. Минск;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частное рекламно-производственное унитарное предприятие "Рекламное агентство "Оранжевый дельфин", Брестская область;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частное транспортное унитарное предприятие "Шутранс", Витебская область.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2. Наградить дипломом "Ганаровы прадпрымальн</w:t>
      </w:r>
      <w:proofErr w:type="gramStart"/>
      <w:r>
        <w:t>i</w:t>
      </w:r>
      <w:proofErr w:type="gramEnd"/>
      <w:r>
        <w:t>к" белорусско-российское совместное предприятие "АЗСИНДУСТРИЯ" общество с ограниченной ответственностью, признанное победителем по итогам проведения Национального конкурса "Предприниматель года" в 2017 и 2018 годах.</w:t>
      </w:r>
    </w:p>
    <w:p w:rsidR="00BA2560" w:rsidRDefault="00BA256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BA2560" w:rsidRDefault="00BA2560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A25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2560" w:rsidRDefault="00BA2560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2560" w:rsidRDefault="00BA2560">
            <w:pPr>
              <w:pStyle w:val="ConsPlusNormal"/>
              <w:jc w:val="right"/>
            </w:pPr>
            <w:r>
              <w:t>С.Румас</w:t>
            </w:r>
          </w:p>
        </w:tc>
      </w:tr>
    </w:tbl>
    <w:p w:rsidR="00BA2560" w:rsidRDefault="00BA2560">
      <w:pPr>
        <w:pStyle w:val="ConsPlusNormal"/>
      </w:pPr>
    </w:p>
    <w:p w:rsidR="00BA2560" w:rsidRDefault="00BA2560">
      <w:pPr>
        <w:pStyle w:val="ConsPlusNormal"/>
      </w:pPr>
    </w:p>
    <w:p w:rsidR="00BA2560" w:rsidRDefault="00BA25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36E4" w:rsidRDefault="00CE36E4">
      <w:bookmarkStart w:id="0" w:name="_GoBack"/>
      <w:bookmarkEnd w:id="0"/>
    </w:p>
    <w:sectPr w:rsidR="00CE36E4" w:rsidSect="0082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0"/>
    <w:rsid w:val="00286075"/>
    <w:rsid w:val="00BA2560"/>
    <w:rsid w:val="00CE36E4"/>
    <w:rsid w:val="00E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25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25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Ярук А.И.</dc:creator>
  <cp:lastModifiedBy>Ярук А.И.</cp:lastModifiedBy>
  <cp:revision>1</cp:revision>
  <dcterms:created xsi:type="dcterms:W3CDTF">2018-10-08T14:46:00Z</dcterms:created>
  <dcterms:modified xsi:type="dcterms:W3CDTF">2018-10-08T14:47:00Z</dcterms:modified>
</cp:coreProperties>
</file>